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E" w:rsidRDefault="0062628E" w:rsidP="0062628E">
      <w:pPr>
        <w:tabs>
          <w:tab w:val="left" w:pos="426"/>
        </w:tabs>
        <w:rPr>
          <w:b/>
          <w:sz w:val="44"/>
        </w:rPr>
      </w:pPr>
      <w:r w:rsidRPr="00454EF2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05A148D8" wp14:editId="1774476F">
            <wp:simplePos x="0" y="0"/>
            <wp:positionH relativeFrom="column">
              <wp:posOffset>5400675</wp:posOffset>
            </wp:positionH>
            <wp:positionV relativeFrom="paragraph">
              <wp:posOffset>-231775</wp:posOffset>
            </wp:positionV>
            <wp:extent cx="1352550" cy="957580"/>
            <wp:effectExtent l="0" t="0" r="0" b="0"/>
            <wp:wrapTight wrapText="bothSides">
              <wp:wrapPolygon edited="0">
                <wp:start x="0" y="0"/>
                <wp:lineTo x="0" y="21056"/>
                <wp:lineTo x="21296" y="21056"/>
                <wp:lineTo x="21296" y="0"/>
                <wp:lineTo x="0" y="0"/>
              </wp:wrapPolygon>
            </wp:wrapTight>
            <wp:docPr id="29" name="Picture 29" descr="R:\Templates and Logos\GFS Logos\GFS_lockup_blue_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mplates and Logos\GFS Logos\GFS_lockup_blue_smal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eastAsia="en-GB"/>
        </w:rPr>
        <w:t xml:space="preserve">Revision </w:t>
      </w:r>
      <w:r>
        <w:rPr>
          <w:b/>
          <w:sz w:val="44"/>
        </w:rPr>
        <w:br/>
        <w:t xml:space="preserve">topic target sheet </w:t>
      </w:r>
      <w:r w:rsidRPr="00454EF2">
        <w:rPr>
          <w:b/>
          <w:sz w:val="44"/>
        </w:rPr>
        <w:br/>
      </w: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817"/>
        <w:gridCol w:w="5387"/>
        <w:gridCol w:w="495"/>
        <w:gridCol w:w="489"/>
        <w:gridCol w:w="484"/>
        <w:gridCol w:w="478"/>
        <w:gridCol w:w="478"/>
        <w:gridCol w:w="478"/>
        <w:gridCol w:w="478"/>
        <w:gridCol w:w="478"/>
        <w:gridCol w:w="478"/>
      </w:tblGrid>
      <w:tr w:rsidR="0062628E" w:rsidTr="00CB214C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62628E" w:rsidRPr="005E247E" w:rsidRDefault="0062628E" w:rsidP="00CB214C">
            <w:pPr>
              <w:tabs>
                <w:tab w:val="left" w:pos="426"/>
              </w:tabs>
              <w:ind w:left="113" w:right="113"/>
              <w:rPr>
                <w:sz w:val="36"/>
              </w:rPr>
            </w:pPr>
            <w:r w:rsidRPr="005E247E">
              <w:rPr>
                <w:sz w:val="36"/>
              </w:rPr>
              <w:t>Political Ideologies</w:t>
            </w:r>
          </w:p>
        </w:tc>
        <w:tc>
          <w:tcPr>
            <w:tcW w:w="5387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  <w:bookmarkStart w:id="0" w:name="_GoBack"/>
            <w:bookmarkEnd w:id="0"/>
          </w:p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  <w:r>
              <w:t xml:space="preserve">Piece of work </w:t>
            </w:r>
          </w:p>
        </w:tc>
        <w:tc>
          <w:tcPr>
            <w:tcW w:w="495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89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84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  <w:tc>
          <w:tcPr>
            <w:tcW w:w="478" w:type="dxa"/>
            <w:textDirection w:val="btLr"/>
          </w:tcPr>
          <w:p w:rsidR="0062628E" w:rsidRDefault="0062628E" w:rsidP="00CB214C">
            <w:pPr>
              <w:tabs>
                <w:tab w:val="left" w:pos="426"/>
              </w:tabs>
              <w:ind w:left="113" w:right="113"/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FF0000"/>
                <w:sz w:val="36"/>
              </w:rPr>
            </w:pPr>
          </w:p>
        </w:tc>
        <w:tc>
          <w:tcPr>
            <w:tcW w:w="5387" w:type="dxa"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FF0000"/>
              </w:rPr>
            </w:pPr>
            <w:r w:rsidRPr="00654CFE">
              <w:rPr>
                <w:color w:val="FF0000"/>
              </w:rPr>
              <w:t>Give definitions for key terms: liberalism, conservatism, marxism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FFC000"/>
                <w:sz w:val="36"/>
              </w:rPr>
            </w:pPr>
          </w:p>
        </w:tc>
        <w:tc>
          <w:tcPr>
            <w:tcW w:w="5387" w:type="dxa"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FFC000"/>
              </w:rPr>
            </w:pPr>
            <w:r w:rsidRPr="00654CFE">
              <w:rPr>
                <w:color w:val="FFC000"/>
              </w:rPr>
              <w:t xml:space="preserve">Explain what Liberals believe and why 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FFC000"/>
                <w:sz w:val="36"/>
              </w:rPr>
            </w:pPr>
          </w:p>
        </w:tc>
        <w:tc>
          <w:tcPr>
            <w:tcW w:w="5387" w:type="dxa"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FFC000"/>
              </w:rPr>
            </w:pPr>
            <w:r w:rsidRPr="00654CFE">
              <w:rPr>
                <w:color w:val="FFC000"/>
              </w:rPr>
              <w:t>Explain what Conservatives believe and why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FFC000"/>
                <w:sz w:val="36"/>
              </w:rPr>
            </w:pPr>
          </w:p>
        </w:tc>
        <w:tc>
          <w:tcPr>
            <w:tcW w:w="5387" w:type="dxa"/>
          </w:tcPr>
          <w:p w:rsidR="0062628E" w:rsidRDefault="0062628E" w:rsidP="00CB214C">
            <w:pPr>
              <w:tabs>
                <w:tab w:val="left" w:pos="426"/>
              </w:tabs>
            </w:pPr>
            <w:r>
              <w:rPr>
                <w:color w:val="FFC000"/>
              </w:rPr>
              <w:t>Explain what Marxists believe and why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B050"/>
                <w:sz w:val="36"/>
              </w:rPr>
            </w:pPr>
          </w:p>
        </w:tc>
        <w:tc>
          <w:tcPr>
            <w:tcW w:w="5387" w:type="dxa"/>
          </w:tcPr>
          <w:p w:rsidR="0062628E" w:rsidRPr="006558C7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 w:rsidRPr="006558C7">
              <w:rPr>
                <w:color w:val="00B050"/>
              </w:rPr>
              <w:t xml:space="preserve">Apply these </w:t>
            </w:r>
            <w:r>
              <w:rPr>
                <w:color w:val="00B050"/>
              </w:rPr>
              <w:t xml:space="preserve">ideologies </w:t>
            </w:r>
            <w:r w:rsidRPr="006558C7">
              <w:rPr>
                <w:color w:val="00B050"/>
              </w:rPr>
              <w:t xml:space="preserve">to </w:t>
            </w:r>
            <w:r>
              <w:rPr>
                <w:color w:val="00B050"/>
              </w:rPr>
              <w:t>modern scenarios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 w:rsidRPr="00654CFE">
              <w:rPr>
                <w:color w:val="0070C0"/>
              </w:rPr>
              <w:t xml:space="preserve">Analyse these ideologies – which is better? 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10540" w:type="dxa"/>
            <w:gridSpan w:val="11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 w:val="restart"/>
            <w:textDirection w:val="btLr"/>
          </w:tcPr>
          <w:p w:rsidR="0062628E" w:rsidRPr="005E247E" w:rsidRDefault="0062628E" w:rsidP="00CB214C">
            <w:pPr>
              <w:tabs>
                <w:tab w:val="left" w:pos="426"/>
              </w:tabs>
              <w:ind w:left="113" w:right="113"/>
              <w:rPr>
                <w:color w:val="0070C0"/>
                <w:sz w:val="36"/>
              </w:rPr>
            </w:pPr>
            <w:r w:rsidRPr="005E247E">
              <w:rPr>
                <w:sz w:val="36"/>
              </w:rPr>
              <w:t>Theology</w:t>
            </w:r>
          </w:p>
        </w:tc>
        <w:tc>
          <w:tcPr>
            <w:tcW w:w="5387" w:type="dxa"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FF0000"/>
              </w:rPr>
            </w:pPr>
            <w:r w:rsidRPr="00654CFE">
              <w:rPr>
                <w:color w:val="FF0000"/>
              </w:rPr>
              <w:t xml:space="preserve">Give definitions for key terms: theology, Causation, Design 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6558C7" w:rsidRDefault="0062628E" w:rsidP="00CB214C">
            <w:pPr>
              <w:tabs>
                <w:tab w:val="left" w:pos="426"/>
              </w:tabs>
              <w:rPr>
                <w:color w:val="FFC000"/>
              </w:rPr>
            </w:pPr>
            <w:r>
              <w:rPr>
                <w:color w:val="FFC000"/>
              </w:rPr>
              <w:t>Explain what the six main religions believe about the nature of God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6558C7" w:rsidRDefault="0062628E" w:rsidP="00CB214C">
            <w:pPr>
              <w:tabs>
                <w:tab w:val="left" w:pos="426"/>
              </w:tabs>
              <w:rPr>
                <w:color w:val="FFC000"/>
              </w:rPr>
            </w:pPr>
            <w:r w:rsidRPr="006558C7">
              <w:rPr>
                <w:color w:val="FFC000"/>
              </w:rPr>
              <w:t xml:space="preserve">Explain </w:t>
            </w:r>
            <w:r>
              <w:rPr>
                <w:color w:val="FFC000"/>
              </w:rPr>
              <w:t>Thomas Aquinas’ causation argument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Default="0062628E" w:rsidP="00CB214C">
            <w:pPr>
              <w:tabs>
                <w:tab w:val="left" w:pos="426"/>
              </w:tabs>
            </w:pPr>
            <w:r>
              <w:rPr>
                <w:color w:val="FFC000"/>
              </w:rPr>
              <w:t>Explain William Paley’s design argument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6558C7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>
              <w:rPr>
                <w:color w:val="00B050"/>
              </w:rPr>
              <w:t>Give examples that support these philosophers’ arguments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6558C7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 w:rsidRPr="006558C7">
              <w:rPr>
                <w:color w:val="0070C0"/>
              </w:rPr>
              <w:t xml:space="preserve">Analyse these </w:t>
            </w:r>
            <w:r>
              <w:rPr>
                <w:color w:val="0070C0"/>
              </w:rPr>
              <w:t xml:space="preserve">arguments </w:t>
            </w:r>
            <w:r w:rsidRPr="006558C7">
              <w:rPr>
                <w:color w:val="0070C0"/>
              </w:rPr>
              <w:t xml:space="preserve">– </w:t>
            </w:r>
            <w:r>
              <w:rPr>
                <w:color w:val="0070C0"/>
              </w:rPr>
              <w:t>do they succeed in proving God exists?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10540" w:type="dxa"/>
            <w:gridSpan w:val="11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 w:val="restart"/>
            <w:textDirection w:val="btLr"/>
          </w:tcPr>
          <w:p w:rsidR="0062628E" w:rsidRPr="005E247E" w:rsidRDefault="0062628E" w:rsidP="00CB214C">
            <w:pPr>
              <w:tabs>
                <w:tab w:val="left" w:pos="426"/>
              </w:tabs>
              <w:ind w:left="113" w:right="113"/>
              <w:rPr>
                <w:color w:val="0070C0"/>
                <w:sz w:val="36"/>
              </w:rPr>
            </w:pPr>
            <w:r w:rsidRPr="005E247E">
              <w:rPr>
                <w:sz w:val="36"/>
              </w:rPr>
              <w:t>Epistemology</w:t>
            </w: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color w:val="FF0000"/>
              </w:rPr>
            </w:pPr>
            <w:r w:rsidRPr="006558C7">
              <w:rPr>
                <w:color w:val="FF0000"/>
              </w:rPr>
              <w:t xml:space="preserve">Give definitions for key terms: </w:t>
            </w:r>
            <w:r>
              <w:rPr>
                <w:color w:val="FF0000"/>
              </w:rPr>
              <w:t>epistemology, rationalism, empiricism, tabula rasa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color w:val="FFC000"/>
              </w:rPr>
            </w:pPr>
            <w:r w:rsidRPr="006558C7">
              <w:rPr>
                <w:color w:val="FFC000"/>
              </w:rPr>
              <w:t xml:space="preserve">Explain </w:t>
            </w:r>
            <w:r>
              <w:rPr>
                <w:color w:val="FFC000"/>
              </w:rPr>
              <w:t>Descartes’ argument for believing that all we can know is that we ourselves exist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color w:val="00B050"/>
              </w:rPr>
            </w:pPr>
            <w:r>
              <w:rPr>
                <w:color w:val="FFC000"/>
              </w:rPr>
              <w:t>Explain Plato’s argument for rationalism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color w:val="00B050"/>
              </w:rPr>
            </w:pPr>
            <w:r>
              <w:rPr>
                <w:color w:val="FFC000"/>
              </w:rPr>
              <w:t>Explain Locke’s argument for empiricism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>
              <w:rPr>
                <w:color w:val="00B050"/>
              </w:rPr>
              <w:t>Give examples that support rationalism and empiricism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5E247E" w:rsidRDefault="0062628E" w:rsidP="00CB214C">
            <w:pPr>
              <w:tabs>
                <w:tab w:val="left" w:pos="426"/>
              </w:tabs>
              <w:rPr>
                <w:color w:val="0070C0"/>
                <w:sz w:val="36"/>
              </w:rPr>
            </w:pPr>
          </w:p>
        </w:tc>
        <w:tc>
          <w:tcPr>
            <w:tcW w:w="5387" w:type="dxa"/>
          </w:tcPr>
          <w:p w:rsidR="0062628E" w:rsidRDefault="0062628E" w:rsidP="00CB214C">
            <w:pPr>
              <w:tabs>
                <w:tab w:val="left" w:pos="426"/>
              </w:tabs>
              <w:rPr>
                <w:color w:val="00B050"/>
              </w:rPr>
            </w:pPr>
            <w:r w:rsidRPr="006558C7">
              <w:rPr>
                <w:color w:val="0070C0"/>
              </w:rPr>
              <w:t xml:space="preserve">Analyse </w:t>
            </w:r>
            <w:r>
              <w:rPr>
                <w:color w:val="0070C0"/>
              </w:rPr>
              <w:t>these philosophers’ positions –which are right?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10540" w:type="dxa"/>
            <w:gridSpan w:val="11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 w:val="restart"/>
            <w:textDirection w:val="btLr"/>
          </w:tcPr>
          <w:p w:rsidR="0062628E" w:rsidRPr="005E247E" w:rsidRDefault="0062628E" w:rsidP="00CB214C">
            <w:pPr>
              <w:tabs>
                <w:tab w:val="left" w:pos="426"/>
              </w:tabs>
              <w:ind w:left="113" w:right="113"/>
              <w:rPr>
                <w:color w:val="0070C0"/>
                <w:sz w:val="36"/>
              </w:rPr>
            </w:pPr>
            <w:r w:rsidRPr="005E247E">
              <w:rPr>
                <w:sz w:val="36"/>
              </w:rPr>
              <w:t>Virtue Ethics</w:t>
            </w: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highlight w:val="yellow"/>
              </w:rPr>
            </w:pPr>
            <w:r w:rsidRPr="006558C7">
              <w:rPr>
                <w:color w:val="FFC000"/>
              </w:rPr>
              <w:t xml:space="preserve">Explain </w:t>
            </w:r>
            <w:r>
              <w:rPr>
                <w:color w:val="FFC000"/>
              </w:rPr>
              <w:t>Aristotle’s argument for virtue ethics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highlight w:val="yellow"/>
              </w:rPr>
            </w:pPr>
            <w:r>
              <w:rPr>
                <w:color w:val="FFC000"/>
              </w:rPr>
              <w:t>Explain what modern virtue ethicists have added to this argument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highlight w:val="yellow"/>
              </w:rPr>
            </w:pPr>
            <w:r>
              <w:rPr>
                <w:color w:val="00B050"/>
              </w:rPr>
              <w:t>Apply virtue ethics to unfamiliar thought experiments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</w:p>
        </w:tc>
        <w:tc>
          <w:tcPr>
            <w:tcW w:w="5387" w:type="dxa"/>
          </w:tcPr>
          <w:p w:rsidR="0062628E" w:rsidRPr="007D515D" w:rsidRDefault="0062628E" w:rsidP="00CB214C">
            <w:pPr>
              <w:tabs>
                <w:tab w:val="left" w:pos="426"/>
              </w:tabs>
              <w:rPr>
                <w:highlight w:val="yellow"/>
              </w:rPr>
            </w:pPr>
            <w:r>
              <w:rPr>
                <w:color w:val="0070C0"/>
              </w:rPr>
              <w:t>Analyse virtue ethics as an approach – is it useful, or right?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  <w:tr w:rsidR="0062628E" w:rsidTr="00CB214C">
        <w:tc>
          <w:tcPr>
            <w:tcW w:w="817" w:type="dxa"/>
            <w:vMerge/>
          </w:tcPr>
          <w:p w:rsidR="0062628E" w:rsidRPr="00654CF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</w:p>
        </w:tc>
        <w:tc>
          <w:tcPr>
            <w:tcW w:w="5387" w:type="dxa"/>
          </w:tcPr>
          <w:p w:rsidR="0062628E" w:rsidRDefault="0062628E" w:rsidP="00CB214C">
            <w:pPr>
              <w:tabs>
                <w:tab w:val="left" w:pos="426"/>
              </w:tabs>
              <w:rPr>
                <w:color w:val="0070C0"/>
              </w:rPr>
            </w:pPr>
            <w:r>
              <w:rPr>
                <w:color w:val="0070C0"/>
              </w:rPr>
              <w:t>Compare virtue ethics to consequentialism and deontology</w:t>
            </w:r>
          </w:p>
        </w:tc>
        <w:tc>
          <w:tcPr>
            <w:tcW w:w="495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9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84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  <w:tc>
          <w:tcPr>
            <w:tcW w:w="478" w:type="dxa"/>
          </w:tcPr>
          <w:p w:rsidR="0062628E" w:rsidRDefault="0062628E" w:rsidP="00CB214C">
            <w:pPr>
              <w:tabs>
                <w:tab w:val="left" w:pos="426"/>
              </w:tabs>
            </w:pPr>
          </w:p>
        </w:tc>
      </w:tr>
    </w:tbl>
    <w:p w:rsidR="0062628E" w:rsidRDefault="0062628E" w:rsidP="0062628E">
      <w:pPr>
        <w:tabs>
          <w:tab w:val="left" w:pos="426"/>
        </w:tabs>
      </w:pPr>
    </w:p>
    <w:p w:rsidR="000766F4" w:rsidRDefault="000766F4"/>
    <w:sectPr w:rsidR="000766F4" w:rsidSect="0062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E"/>
    <w:rsid w:val="000766F4"/>
    <w:rsid w:val="006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1</cp:revision>
  <dcterms:created xsi:type="dcterms:W3CDTF">2014-06-02T08:03:00Z</dcterms:created>
  <dcterms:modified xsi:type="dcterms:W3CDTF">2014-06-02T08:04:00Z</dcterms:modified>
</cp:coreProperties>
</file>